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108CB61B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4969B7">
        <w:rPr>
          <w:lang w:val="en-GB"/>
        </w:rPr>
        <w:tab/>
      </w:r>
      <w:r w:rsidR="004969B7">
        <w:rPr>
          <w:rStyle w:val="Strong"/>
          <w:rFonts w:asciiTheme="minorHAnsi" w:hAnsiTheme="minorHAnsi" w:cstheme="minorHAnsi"/>
          <w:lang w:val="en-GB"/>
        </w:rPr>
        <w:t>22-W</w:t>
      </w:r>
      <w:r w:rsidR="009E7936">
        <w:rPr>
          <w:rStyle w:val="Strong"/>
          <w:rFonts w:asciiTheme="minorHAnsi" w:hAnsiTheme="minorHAnsi" w:cstheme="minorHAnsi"/>
          <w:lang w:val="en-GB"/>
        </w:rPr>
        <w:t>00</w:t>
      </w:r>
      <w:r w:rsidR="00053653">
        <w:rPr>
          <w:rStyle w:val="Strong"/>
          <w:rFonts w:asciiTheme="minorHAnsi" w:hAnsiTheme="minorHAnsi" w:cstheme="minorHAnsi"/>
          <w:lang w:val="en-GB"/>
        </w:rPr>
        <w:t>4</w:t>
      </w:r>
      <w:r w:rsidR="009E7936">
        <w:rPr>
          <w:rStyle w:val="Strong"/>
          <w:rFonts w:asciiTheme="minorHAnsi" w:hAnsiTheme="minorHAnsi" w:cstheme="minorHAnsi"/>
          <w:lang w:val="en-GB"/>
        </w:rPr>
        <w:t>-2</w:t>
      </w:r>
      <w:r w:rsidR="00904CBB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3079221F" w14:textId="0E703ECD" w:rsidR="00102EA3" w:rsidRDefault="00102EA3" w:rsidP="00102EA3">
      <w:pPr>
        <w:jc w:val="both"/>
        <w:rPr>
          <w:lang w:val="en-GB"/>
        </w:rPr>
      </w:pPr>
      <w:bookmarkStart w:id="5" w:name="_Toc312171709"/>
      <w:r>
        <w:rPr>
          <w:lang w:val="en-GB"/>
        </w:rPr>
        <w:t xml:space="preserve">The </w:t>
      </w:r>
      <w:r w:rsidR="00DC681F">
        <w:rPr>
          <w:lang w:val="en-GB"/>
        </w:rPr>
        <w:t>Government of Kiribati through the Ministry of Health and Medical Services</w:t>
      </w:r>
      <w:r>
        <w:rPr>
          <w:lang w:val="en-GB"/>
        </w:rPr>
        <w:t xml:space="preserve"> has received funding from MFAT (NZ) for the implementation of the Public Health Clinics Project (PHCP). Part of the proceeds </w:t>
      </w:r>
      <w:r w:rsidR="0047441A">
        <w:rPr>
          <w:lang w:val="en-GB"/>
        </w:rPr>
        <w:t>is to</w:t>
      </w:r>
      <w:r>
        <w:rPr>
          <w:lang w:val="en-GB"/>
        </w:rPr>
        <w:t xml:space="preserve"> be utilized for the procurement of labor </w:t>
      </w:r>
      <w:r w:rsidR="00006B91">
        <w:rPr>
          <w:lang w:val="en-GB"/>
        </w:rPr>
        <w:t>which requires the submission of both the technical and financial proposal</w:t>
      </w:r>
      <w:r w:rsidR="00BE380D">
        <w:rPr>
          <w:lang w:val="en-GB"/>
        </w:rPr>
        <w:t>s</w:t>
      </w:r>
      <w:r w:rsidR="00006B91">
        <w:rPr>
          <w:lang w:val="en-GB"/>
        </w:rPr>
        <w:t xml:space="preserve"> from interested contractors</w:t>
      </w:r>
      <w:r>
        <w:rPr>
          <w:lang w:val="en-GB"/>
        </w:rPr>
        <w:t xml:space="preserve">. The current RFP is for the construction of a clinic in Tabiteuea South (Nikutoru Village). </w:t>
      </w:r>
    </w:p>
    <w:p w14:paraId="321EDF3F" w14:textId="77777777" w:rsidR="00102EA3" w:rsidRDefault="00102EA3" w:rsidP="00102EA3">
      <w:pPr>
        <w:jc w:val="both"/>
        <w:rPr>
          <w:lang w:val="en-GB"/>
        </w:rPr>
      </w:pPr>
      <w:r>
        <w:rPr>
          <w:lang w:val="en-GB"/>
        </w:rPr>
        <w:t xml:space="preserve">The long-term project development objective is to reduce referral to health centres and/or district/national hospitals, while improving health treatment outcomes and declining NCD risk factors. </w:t>
      </w:r>
    </w:p>
    <w:p w14:paraId="65674183" w14:textId="77777777" w:rsidR="00102EA3" w:rsidRDefault="00102EA3" w:rsidP="00102EA3">
      <w:pPr>
        <w:jc w:val="both"/>
        <w:rPr>
          <w:lang w:val="en-GB"/>
        </w:rPr>
      </w:pPr>
      <w:r>
        <w:rPr>
          <w:lang w:val="en-GB"/>
        </w:rPr>
        <w:t xml:space="preserve">There has been a delay in this program due to various factors including covid 19, and the logistical challenges to far-flung outer islands which requires a proper coordination and minimisation of time for paper works, the availability of shipping lines, contact with outer island councils, and the likes. </w:t>
      </w:r>
    </w:p>
    <w:p w14:paraId="2CEA9DB5" w14:textId="04534EFD" w:rsidR="00675825" w:rsidRPr="00102EA3" w:rsidRDefault="00102EA3" w:rsidP="00102EA3">
      <w:pPr>
        <w:jc w:val="both"/>
        <w:rPr>
          <w:lang w:val="en-GB"/>
        </w:rPr>
      </w:pPr>
      <w:r>
        <w:rPr>
          <w:lang w:val="en-GB"/>
        </w:rPr>
        <w:t xml:space="preserve">The Project has received the confirmation for the land where the clinic is to be built. The current clinic in Nikutoru Village is built using local materials – the Project therefore will convert the local to a permanent building to provide comfort to workers (nurses), patients, and ensure the preservation and proper storage of medical supplies. </w:t>
      </w:r>
    </w:p>
    <w:p w14:paraId="000280F4" w14:textId="26051B07" w:rsidR="00C44890" w:rsidRPr="00B0535A" w:rsidRDefault="002A4740" w:rsidP="00C44890">
      <w:pPr>
        <w:pStyle w:val="Heading3"/>
        <w:rPr>
          <w:rFonts w:cs="Calibri"/>
          <w:lang w:val="en-GB"/>
        </w:rPr>
      </w:pPr>
      <w:r w:rsidRPr="00B0535A">
        <w:rPr>
          <w:rFonts w:cs="Calibri"/>
          <w:lang w:val="en-GB"/>
        </w:rPr>
        <w:t>Requirements</w:t>
      </w:r>
    </w:p>
    <w:p w14:paraId="7B19B727" w14:textId="7564C86B" w:rsidR="00C44890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34172804" w14:textId="77777777" w:rsidR="00BA07EE" w:rsidRDefault="00BA07EE" w:rsidP="00C44890">
      <w:pPr>
        <w:rPr>
          <w:lang w:val="en-GB"/>
        </w:rPr>
      </w:pPr>
      <w:r>
        <w:rPr>
          <w:lang w:val="en-GB"/>
        </w:rPr>
        <w:t>Certificate of accreditation or documents confirming recognition.</w:t>
      </w:r>
    </w:p>
    <w:p w14:paraId="2E63DD6F" w14:textId="77670242" w:rsidR="008D0741" w:rsidRDefault="008D0741" w:rsidP="00C44890">
      <w:pPr>
        <w:rPr>
          <w:lang w:val="en-GB"/>
        </w:rPr>
      </w:pPr>
      <w:r>
        <w:rPr>
          <w:lang w:val="en-GB"/>
        </w:rPr>
        <w:t>Business licenses and registration</w:t>
      </w:r>
    </w:p>
    <w:p w14:paraId="45CE91E4" w14:textId="691FBB5B" w:rsidR="00BA07EE" w:rsidRDefault="00BA07EE" w:rsidP="00C44890">
      <w:pPr>
        <w:rPr>
          <w:lang w:val="en-GB"/>
        </w:rPr>
      </w:pPr>
      <w:r>
        <w:rPr>
          <w:lang w:val="en-GB"/>
        </w:rPr>
        <w:t>Experiences in related work</w:t>
      </w:r>
    </w:p>
    <w:p w14:paraId="6F057ED9" w14:textId="6AB0DBAD" w:rsidR="008D0741" w:rsidRDefault="008D0741" w:rsidP="00C44890">
      <w:pPr>
        <w:rPr>
          <w:lang w:val="en-GB"/>
        </w:rPr>
      </w:pPr>
      <w:r>
        <w:rPr>
          <w:lang w:val="en-GB"/>
        </w:rPr>
        <w:t>Work program</w:t>
      </w:r>
    </w:p>
    <w:p w14:paraId="1DE870F7" w14:textId="02A4A9A1" w:rsidR="00BA07EE" w:rsidRPr="00B0535A" w:rsidRDefault="00BA07EE" w:rsidP="00C44890">
      <w:pPr>
        <w:rPr>
          <w:lang w:val="en-GB"/>
        </w:rPr>
      </w:pPr>
      <w:r>
        <w:rPr>
          <w:lang w:val="en-GB"/>
        </w:rPr>
        <w:t>Costing</w:t>
      </w:r>
      <w:r w:rsidR="007B277C">
        <w:rPr>
          <w:lang w:val="en-GB"/>
        </w:rPr>
        <w:t xml:space="preserve"> (labour cost only) Note: Materials are provided</w:t>
      </w:r>
      <w:r w:rsidR="00DA2E84">
        <w:rPr>
          <w:lang w:val="en-GB"/>
        </w:rPr>
        <w:t xml:space="preserve"> with Drawing</w:t>
      </w:r>
    </w:p>
    <w:p w14:paraId="63B9B8A8" w14:textId="0FDC778A" w:rsidR="002A4740" w:rsidRPr="00904CBB" w:rsidRDefault="00904CBB" w:rsidP="00C44890">
      <w:pPr>
        <w:rPr>
          <w:lang w:val="en-GB"/>
        </w:rPr>
      </w:pPr>
      <w:r>
        <w:rPr>
          <w:lang w:val="en-GB"/>
        </w:rPr>
        <w:t xml:space="preserve">Please refer to the </w:t>
      </w:r>
      <w:r>
        <w:rPr>
          <w:b/>
          <w:bCs/>
          <w:i/>
          <w:iCs/>
          <w:lang w:val="en-GB"/>
        </w:rPr>
        <w:t>Instructions on How to submit a Proposal</w:t>
      </w:r>
      <w:r>
        <w:rPr>
          <w:lang w:val="en-GB"/>
        </w:rPr>
        <w:t xml:space="preserve"> template, page 5, for the list of required documents needed for open tender.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24FEC631" w14:textId="77777777" w:rsidR="00E23FFB" w:rsidRPr="00492684" w:rsidRDefault="00E23FFB" w:rsidP="00E23FFB">
      <w:pPr>
        <w:rPr>
          <w:lang w:val="en-GB"/>
        </w:rPr>
      </w:pPr>
      <w:bookmarkStart w:id="8" w:name="_Toc419729578"/>
      <w:r>
        <w:rPr>
          <w:lang w:val="en-GB"/>
        </w:rPr>
        <w:t>The successful Contractor is to comply with the Ministry of Infrastructure and Sustainable Energy (MISE) steps for building and inspection procedures.</w:t>
      </w:r>
    </w:p>
    <w:p w14:paraId="1FAB4B7A" w14:textId="6DB0B86B" w:rsidR="00C44890" w:rsidRDefault="00272E3F" w:rsidP="009E7936">
      <w:pPr>
        <w:pStyle w:val="Heading3"/>
        <w:rPr>
          <w:lang w:val="en-GB"/>
        </w:rPr>
      </w:pPr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bookmarkEnd w:id="4"/>
    <w:bookmarkEnd w:id="5"/>
    <w:p w14:paraId="578E641F" w14:textId="77777777" w:rsidR="00F7158E" w:rsidRPr="00492684" w:rsidRDefault="00F7158E" w:rsidP="00F7158E">
      <w:pPr>
        <w:rPr>
          <w:lang w:val="en-GB"/>
        </w:rPr>
      </w:pPr>
      <w:r>
        <w:rPr>
          <w:lang w:val="en-GB"/>
        </w:rPr>
        <w:t xml:space="preserve">Expected delivery – this depends on the Contractors’ submissions. </w:t>
      </w:r>
    </w:p>
    <w:p w14:paraId="625DFCD7" w14:textId="7EAB1293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74932874" w14:textId="77777777" w:rsidR="00CC0C02" w:rsidRPr="00492684" w:rsidRDefault="00CC0C02" w:rsidP="00CC0C02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Pls refer to the attached excel sheet for description of the Bill of Quantities (labor cost only). </w:t>
      </w:r>
    </w:p>
    <w:p w14:paraId="4C83ED44" w14:textId="77777777" w:rsidR="00CC0C02" w:rsidRPr="00492684" w:rsidRDefault="00CC0C02" w:rsidP="00CC0C02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lastRenderedPageBreak/>
        <w:t>(This part may be replaced by a proprietary Supplier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24366288" w14:textId="62059255" w:rsidR="00C44890" w:rsidRPr="00B0535A" w:rsidRDefault="00C44890" w:rsidP="00C44890">
      <w:pPr>
        <w:pStyle w:val="Heading2"/>
      </w:pPr>
      <w:r w:rsidRPr="00B0535A"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592162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8942A" w14:textId="77777777" w:rsidR="00592162" w:rsidRDefault="00592162">
      <w:r>
        <w:separator/>
      </w:r>
    </w:p>
  </w:endnote>
  <w:endnote w:type="continuationSeparator" w:id="0">
    <w:p w14:paraId="0D48B52F" w14:textId="77777777" w:rsidR="00592162" w:rsidRDefault="00592162">
      <w:r>
        <w:continuationSeparator/>
      </w:r>
    </w:p>
  </w:endnote>
  <w:endnote w:type="continuationNotice" w:id="1">
    <w:p w14:paraId="06C02FD2" w14:textId="77777777" w:rsidR="00592162" w:rsidRDefault="00592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10BE840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60C43" w:rsidRPr="00960C43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544E69C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53653">
      <w:rPr>
        <w:noProof/>
      </w:rPr>
      <w:t>2024-04-22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8258D" w14:textId="77777777" w:rsidR="00592162" w:rsidRDefault="00592162">
      <w:r>
        <w:separator/>
      </w:r>
    </w:p>
  </w:footnote>
  <w:footnote w:type="continuationSeparator" w:id="0">
    <w:p w14:paraId="79439293" w14:textId="77777777" w:rsidR="00592162" w:rsidRDefault="00592162">
      <w:r>
        <w:continuationSeparator/>
      </w:r>
    </w:p>
  </w:footnote>
  <w:footnote w:type="continuationNotice" w:id="1">
    <w:p w14:paraId="321B0955" w14:textId="77777777" w:rsidR="00592162" w:rsidRDefault="005921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98C1F6D"/>
    <w:multiLevelType w:val="hybridMultilevel"/>
    <w:tmpl w:val="9842BC1A"/>
    <w:lvl w:ilvl="0" w:tplc="778EE68E">
      <w:numFmt w:val="bullet"/>
      <w:lvlText w:val="-"/>
      <w:lvlJc w:val="left"/>
      <w:pPr>
        <w:ind w:left="25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419231">
    <w:abstractNumId w:val="1"/>
  </w:num>
  <w:num w:numId="2" w16cid:durableId="17397067">
    <w:abstractNumId w:val="14"/>
  </w:num>
  <w:num w:numId="3" w16cid:durableId="1225919955">
    <w:abstractNumId w:val="15"/>
  </w:num>
  <w:num w:numId="4" w16cid:durableId="1785298121">
    <w:abstractNumId w:val="6"/>
  </w:num>
  <w:num w:numId="5" w16cid:durableId="1378429587">
    <w:abstractNumId w:val="5"/>
  </w:num>
  <w:num w:numId="6" w16cid:durableId="1133788789">
    <w:abstractNumId w:val="10"/>
  </w:num>
  <w:num w:numId="7" w16cid:durableId="1914005482">
    <w:abstractNumId w:val="7"/>
  </w:num>
  <w:num w:numId="8" w16cid:durableId="784076405">
    <w:abstractNumId w:val="12"/>
  </w:num>
  <w:num w:numId="9" w16cid:durableId="722756367">
    <w:abstractNumId w:val="0"/>
  </w:num>
  <w:num w:numId="10" w16cid:durableId="1146432627">
    <w:abstractNumId w:val="11"/>
  </w:num>
  <w:num w:numId="11" w16cid:durableId="322512759">
    <w:abstractNumId w:val="3"/>
  </w:num>
  <w:num w:numId="12" w16cid:durableId="1115636406">
    <w:abstractNumId w:val="9"/>
  </w:num>
  <w:num w:numId="13" w16cid:durableId="2097361253">
    <w:abstractNumId w:val="13"/>
  </w:num>
  <w:num w:numId="14" w16cid:durableId="1741322206">
    <w:abstractNumId w:val="4"/>
  </w:num>
  <w:num w:numId="15" w16cid:durableId="1323193418">
    <w:abstractNumId w:val="8"/>
  </w:num>
  <w:num w:numId="16" w16cid:durableId="125181472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B91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653"/>
    <w:rsid w:val="00054BD4"/>
    <w:rsid w:val="00054FAE"/>
    <w:rsid w:val="0006191C"/>
    <w:rsid w:val="00062972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566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2EA3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76877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B94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3F2E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5ECD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41A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69B7"/>
    <w:rsid w:val="00497108"/>
    <w:rsid w:val="0049746D"/>
    <w:rsid w:val="0049758A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162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54FAA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714"/>
    <w:rsid w:val="00675293"/>
    <w:rsid w:val="00675327"/>
    <w:rsid w:val="0067573E"/>
    <w:rsid w:val="00675825"/>
    <w:rsid w:val="0067682D"/>
    <w:rsid w:val="006777C0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34C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29B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38C5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0897"/>
    <w:rsid w:val="007A28C6"/>
    <w:rsid w:val="007A3E71"/>
    <w:rsid w:val="007A56FE"/>
    <w:rsid w:val="007A5E4A"/>
    <w:rsid w:val="007B04E2"/>
    <w:rsid w:val="007B0AEC"/>
    <w:rsid w:val="007B277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1DEA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339"/>
    <w:rsid w:val="008B2C06"/>
    <w:rsid w:val="008B2EA5"/>
    <w:rsid w:val="008B4CCD"/>
    <w:rsid w:val="008B51A9"/>
    <w:rsid w:val="008B7A4C"/>
    <w:rsid w:val="008B7ED9"/>
    <w:rsid w:val="008C0385"/>
    <w:rsid w:val="008C181E"/>
    <w:rsid w:val="008C2516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741"/>
    <w:rsid w:val="008D0F39"/>
    <w:rsid w:val="008D18F2"/>
    <w:rsid w:val="008D2B92"/>
    <w:rsid w:val="008E063F"/>
    <w:rsid w:val="008E092B"/>
    <w:rsid w:val="008E17BC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CBB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0C43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936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CDC"/>
    <w:rsid w:val="00A56FF1"/>
    <w:rsid w:val="00A6073D"/>
    <w:rsid w:val="00A62095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FAD"/>
    <w:rsid w:val="00B372E6"/>
    <w:rsid w:val="00B37925"/>
    <w:rsid w:val="00B37968"/>
    <w:rsid w:val="00B40113"/>
    <w:rsid w:val="00B40487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07EE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380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6A1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C02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46AF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E84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81F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FFB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04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58E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FB4DE-8798-46D3-A0E8-70FEE84A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2706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2024-04-22T00:18:00Z</dcterms:created>
  <dcterms:modified xsi:type="dcterms:W3CDTF">2024-04-22T00:18:00Z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